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4" behindDoc="0" locked="1" layoutInCell="1" hidden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4586605</wp:posOffset>
                </wp:positionV>
                <wp:extent cx="504825" cy="38671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4825" cy="38671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仮貯蔵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仮取扱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61.15pt;mso-position-vertical-relative:text;mso-position-horizontal-relative:text;position:absolute;height:30.45pt;width:39.75pt;margin-left:3.4pt;z-index:4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280" w:lineRule="exact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仮貯蔵</w:t>
                      </w:r>
                    </w:p>
                    <w:p>
                      <w:pPr>
                        <w:pStyle w:val="0"/>
                        <w:spacing w:line="280" w:lineRule="exact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仮取扱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231775</wp:posOffset>
                </wp:positionV>
                <wp:extent cx="701040" cy="35179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1040" cy="35179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仮貯蔵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仮取扱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18.25pt;mso-position-vertical-relative:text;mso-position-horizontal-relative:text;position:absolute;height:27.7pt;width:55.2pt;margin-left:165.75pt;z-index:2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仮貯蔵</w:t>
                      </w:r>
                    </w:p>
                    <w:p>
                      <w:pPr>
                        <w:pStyle w:val="0"/>
                        <w:spacing w:line="240" w:lineRule="exact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仮取扱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tabs>
          <w:tab w:val="left" w:leader="none" w:pos="3249"/>
          <w:tab w:val="left" w:leader="none" w:pos="4509"/>
        </w:tabs>
        <w:kinsoku w:val="0"/>
        <w:wordWrap w:val="0"/>
        <w:overflowPunct w:val="0"/>
        <w:spacing w:before="162" w:beforeLines="50" w:beforeAutospacing="0"/>
        <w:ind w:left="99" w:leftChars="47" w:firstLine="630" w:firstLineChars="300"/>
        <w:jc w:val="left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2"/>
          <w:sz w:val="14"/>
        </w:rPr>
        <w:instrText>正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spacing w:val="100"/>
          <w:kern w:val="2"/>
          <w:sz w:val="21"/>
        </w:rPr>
        <w:t>危険</w:t>
      </w:r>
      <w:r>
        <w:rPr>
          <w:rFonts w:hint="default" w:ascii="ＭＳ 明朝" w:hAnsi="ＭＳ 明朝" w:eastAsia="ＭＳ 明朝"/>
          <w:kern w:val="2"/>
          <w:sz w:val="21"/>
        </w:rPr>
        <w:t>物　　　　　　　　</w:t>
      </w:r>
      <w:r>
        <w:rPr>
          <w:rFonts w:hint="default" w:ascii="ＭＳ 明朝" w:hAnsi="ＭＳ 明朝" w:eastAsia="ＭＳ 明朝"/>
          <w:spacing w:val="100"/>
          <w:kern w:val="2"/>
          <w:sz w:val="21"/>
        </w:rPr>
        <w:t>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jc w:val="both"/>
        <w:rPr>
          <w:rFonts w:hint="default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57"/>
        <w:gridCol w:w="1034"/>
        <w:gridCol w:w="852"/>
        <w:gridCol w:w="1440"/>
        <w:gridCol w:w="964"/>
        <w:gridCol w:w="427"/>
        <w:gridCol w:w="766"/>
        <w:gridCol w:w="2064"/>
      </w:tblGrid>
      <w:tr>
        <w:trPr>
          <w:trHeight w:val="1420" w:hRule="atLeast"/>
        </w:trPr>
        <w:tc>
          <w:tcPr>
            <w:tcW w:w="8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kinsoku w:val="0"/>
              <w:wordWrap w:val="0"/>
              <w:overflowPunct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　　　　様</w:t>
            </w: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　　　　住　所</w:t>
            </w:r>
          </w:p>
          <w:p>
            <w:pPr>
              <w:pStyle w:val="0"/>
              <w:kinsoku w:val="0"/>
              <w:wordWrap w:val="0"/>
              <w:overflowPunct w:val="0"/>
              <w:ind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氏　名　　　</w:t>
            </w:r>
          </w:p>
          <w:p>
            <w:pPr>
              <w:pStyle w:val="0"/>
              <w:kinsoku w:val="0"/>
              <w:wordWrap w:val="0"/>
              <w:overflowPunct w:val="0"/>
              <w:ind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電　話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1" w:hRule="atLeast"/>
        </w:trPr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設置場所の地域別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防火地域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用途地域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</w:tr>
      <w:tr>
        <w:trPr>
          <w:cantSplit/>
          <w:trHeight w:val="502" w:hRule="atLeast"/>
        </w:trPr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1" w:hRule="atLeast"/>
        </w:trPr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ind w:left="-63" w:leftChars="-30" w:right="-63" w:rightChars="-3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敷地及び建築物、その他の工作物数面積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建築物数及び面積　　棟　　　　㎡</w:t>
            </w:r>
          </w:p>
        </w:tc>
      </w:tr>
      <w:tr>
        <w:trPr>
          <w:cantSplit/>
          <w:trHeight w:val="502" w:hRule="atLeast"/>
        </w:trPr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工作物数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敷地周囲の状況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2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設置目的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日から　　　年　　　月　　　日まで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危険物の種別</w:t>
            </w:r>
          </w:p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品名・数量</w:t>
            </w:r>
          </w:p>
        </w:tc>
        <w:tc>
          <w:tcPr>
            <w:tcW w:w="4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指定数量の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倍</w:t>
            </w:r>
          </w:p>
        </w:tc>
      </w:tr>
      <w:tr>
        <w:trPr>
          <w:trHeight w:val="539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の方法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消火設備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現場責任者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　　　　　　　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501" w:hRule="atLeast"/>
        </w:trPr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危険物取扱者免状　　種類　　番号　　交付年月日</w:t>
            </w:r>
          </w:p>
        </w:tc>
      </w:tr>
      <w:tr>
        <w:trPr>
          <w:trHeight w:val="530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※手数料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930" w:hRule="atLeast"/>
        </w:trPr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承認　　年　　月　　日</w:t>
            </w: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kinsoku w:val="0"/>
        <w:wordWrap w:val="0"/>
        <w:overflowPunct w:val="0"/>
        <w:ind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仮貯蔵、仮取扱所の位置、構造及び設備明細書、敷地見取図を添付のこと。</w:t>
      </w:r>
    </w:p>
    <w:p>
      <w:pPr>
        <w:pStyle w:val="0"/>
        <w:kinsoku w:val="0"/>
        <w:wordWrap w:val="0"/>
        <w:overflowPunct w:val="0"/>
        <w:ind w:firstLine="63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※印の欄は記入しないこと。</w:t>
      </w:r>
    </w:p>
    <w:p>
      <w:pPr>
        <w:pStyle w:val="0"/>
        <w:kinsoku w:val="0"/>
        <w:wordWrap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5" behindDoc="0" locked="1" layoutInCell="1" hidden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4481830</wp:posOffset>
                </wp:positionV>
                <wp:extent cx="504825" cy="38671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04825" cy="38671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仮貯蔵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仮取扱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argin-top:352.9pt;mso-position-vertical-relative:text;mso-position-horizontal-relative:text;position:absolute;height:30.45pt;width:39.75pt;margin-left:3.4pt;z-index:5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280" w:lineRule="exact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仮貯蔵</w:t>
                      </w:r>
                    </w:p>
                    <w:p>
                      <w:pPr>
                        <w:pStyle w:val="0"/>
                        <w:spacing w:line="280" w:lineRule="exact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仮取扱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tabs>
          <w:tab w:val="left" w:leader="none" w:pos="3249"/>
          <w:tab w:val="left" w:leader="none" w:pos="4509"/>
        </w:tabs>
        <w:kinsoku w:val="0"/>
        <w:wordWrap w:val="0"/>
        <w:overflowPunct w:val="0"/>
        <w:ind w:left="99" w:leftChars="47" w:firstLine="630" w:firstLineChars="3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1" layoutInCell="1" hidden="0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-47625</wp:posOffset>
                </wp:positionV>
                <wp:extent cx="674370" cy="31242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4370" cy="31242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仮貯蔵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仮取扱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argin-top:-3.75pt;mso-position-vertical-relative:text;mso-position-horizontal-relative:text;position:absolute;height:24.6pt;width:53.1pt;margin-left:160.80000000000001pt;z-index:3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仮貯蔵</w:t>
                      </w:r>
                    </w:p>
                    <w:p>
                      <w:pPr>
                        <w:pStyle w:val="0"/>
                        <w:spacing w:line="240" w:lineRule="exact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仮取扱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2"/>
          <w:position w:val="2"/>
          <w:sz w:val="14"/>
        </w:rPr>
        <w:instrText>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spacing w:val="100"/>
          <w:kern w:val="2"/>
          <w:sz w:val="21"/>
        </w:rPr>
        <w:t>危険</w:t>
      </w:r>
      <w:r>
        <w:rPr>
          <w:rFonts w:hint="default" w:ascii="ＭＳ 明朝" w:hAnsi="ＭＳ 明朝" w:eastAsia="ＭＳ 明朝"/>
          <w:kern w:val="2"/>
          <w:sz w:val="21"/>
        </w:rPr>
        <w:t>物　　　　　　　</w:t>
      </w:r>
      <w:r>
        <w:rPr>
          <w:rFonts w:hint="default" w:ascii="ＭＳ 明朝" w:hAnsi="ＭＳ 明朝" w:eastAsia="ＭＳ 明朝"/>
          <w:spacing w:val="100"/>
          <w:kern w:val="2"/>
          <w:sz w:val="21"/>
        </w:rPr>
        <w:t>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jc w:val="both"/>
        <w:rPr>
          <w:rFonts w:hint="default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57"/>
        <w:gridCol w:w="1034"/>
        <w:gridCol w:w="2291"/>
        <w:gridCol w:w="964"/>
        <w:gridCol w:w="1193"/>
        <w:gridCol w:w="2065"/>
      </w:tblGrid>
      <w:tr>
        <w:trPr>
          <w:trHeight w:val="1420" w:hRule="atLeast"/>
        </w:trPr>
        <w:tc>
          <w:tcPr>
            <w:tcW w:w="8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kinsoku w:val="0"/>
              <w:wordWrap w:val="0"/>
              <w:overflowPunct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　　　　様</w:t>
            </w:r>
          </w:p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　　　　住　所</w:t>
            </w:r>
          </w:p>
          <w:p>
            <w:pPr>
              <w:pStyle w:val="0"/>
              <w:kinsoku w:val="0"/>
              <w:wordWrap w:val="0"/>
              <w:overflowPunct w:val="0"/>
              <w:ind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氏　名</w:t>
            </w:r>
          </w:p>
          <w:p>
            <w:pPr>
              <w:pStyle w:val="0"/>
              <w:kinsoku w:val="0"/>
              <w:wordWrap w:val="0"/>
              <w:overflowPunct w:val="0"/>
              <w:ind w:firstLine="4620" w:firstLineChars="2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電　話　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1" w:hRule="atLeast"/>
        </w:trPr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設置場所の地域別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防火地域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用途地域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</w:tr>
      <w:tr>
        <w:trPr>
          <w:cantSplit/>
          <w:trHeight w:val="502" w:hRule="atLeast"/>
        </w:trPr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1" w:hRule="atLeast"/>
        </w:trPr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ind w:left="-63" w:leftChars="-30" w:right="-63" w:rightChars="-3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敷地及び建築物、その他の工作物数面積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敷地面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4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建築物数及び面積　　棟　　　㎡</w:t>
            </w:r>
          </w:p>
        </w:tc>
      </w:tr>
      <w:tr>
        <w:trPr>
          <w:cantSplit/>
          <w:trHeight w:val="502" w:hRule="atLeast"/>
        </w:trPr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4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工作物数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敷地周囲の状況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2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設置目的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日から　　　年　　　月　　　日まで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危険物の種別</w:t>
            </w:r>
          </w:p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品名・数量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指定数量の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倍</w:t>
            </w:r>
          </w:p>
        </w:tc>
      </w:tr>
      <w:tr>
        <w:trPr>
          <w:trHeight w:val="539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の方法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1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消火設備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19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現場責任者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　　　　　　　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501" w:hRule="atLeast"/>
        </w:trPr>
        <w:tc>
          <w:tcPr>
            <w:tcW w:w="19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危険物取扱者免状　　種類　　番号　　交付年月日</w:t>
            </w:r>
          </w:p>
        </w:tc>
      </w:tr>
      <w:tr>
        <w:trPr>
          <w:trHeight w:val="530" w:hRule="atLeast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8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</w:t>
            </w:r>
          </w:p>
          <w:p>
            <w:pPr>
              <w:pStyle w:val="0"/>
              <w:kinsoku w:val="0"/>
              <w:wordWrap w:val="0"/>
              <w:overflowPunct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上記のとおり承認する。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　　　　　　　　印　</w:t>
            </w:r>
          </w:p>
        </w:tc>
      </w:tr>
    </w:tbl>
    <w:p>
      <w:pPr>
        <w:pStyle w:val="0"/>
        <w:kinsoku w:val="0"/>
        <w:wordWrap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kinsoku w:val="0"/>
        <w:wordWrap w:val="0"/>
        <w:overflowPunct w:val="0"/>
        <w:ind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仮貯蔵、仮取扱所の位置、構造及び設備明細書、敷地見取図を添付のこと。</w:t>
      </w:r>
    </w:p>
    <w:p>
      <w:pPr>
        <w:pStyle w:val="0"/>
        <w:kinsoku w:val="0"/>
        <w:wordWrap w:val="0"/>
        <w:overflowPunct w:val="0"/>
        <w:ind w:firstLine="630" w:firstLineChars="3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※印の欄は記入しないこと。</w:t>
      </w:r>
    </w:p>
    <w:p>
      <w:pPr>
        <w:pStyle w:val="0"/>
        <w:kinsoku w:val="0"/>
        <w:wordWrap w:val="0"/>
        <w:overflowPunct w:val="0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10</Words>
  <Characters>540</Characters>
  <Application>JUST Note</Application>
  <Lines>0</Lines>
  <Paragraphs>0</Paragraphs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2019-09-03T16:52:00Z</dcterms:created>
  <dcterms:modified xsi:type="dcterms:W3CDTF">2021-02-02T01:21:52Z</dcterms:modified>
  <cp:revision>11</cp:revision>
</cp:coreProperties>
</file>