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EEB" w:rsidRDefault="00D8457C" w:rsidP="00B4366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被相続人　　　　　　　　　　　様のご遺族　様</w:t>
      </w:r>
    </w:p>
    <w:p w:rsidR="002D6EEB" w:rsidRDefault="00D8457C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B436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福井県勝山市　市民・税務課長</w:t>
      </w:r>
    </w:p>
    <w:p w:rsidR="002D6EEB" w:rsidRDefault="002D6EEB">
      <w:pPr>
        <w:jc w:val="left"/>
        <w:rPr>
          <w:sz w:val="24"/>
        </w:rPr>
      </w:pPr>
    </w:p>
    <w:p w:rsidR="002D6EEB" w:rsidRDefault="00D8457C" w:rsidP="00B43660">
      <w:pPr>
        <w:ind w:firstLineChars="500" w:firstLine="1448"/>
        <w:rPr>
          <w:sz w:val="24"/>
        </w:rPr>
      </w:pPr>
      <w:r>
        <w:rPr>
          <w:rFonts w:hint="eastAsia"/>
          <w:b/>
          <w:w w:val="120"/>
          <w:sz w:val="24"/>
        </w:rPr>
        <w:t>被相続人死亡に伴う税務関係書類の提出について（お願い）</w:t>
      </w:r>
    </w:p>
    <w:p w:rsidR="002D6EEB" w:rsidRDefault="002D6EEB">
      <w:pPr>
        <w:spacing w:line="80" w:lineRule="exact"/>
        <w:rPr>
          <w:sz w:val="24"/>
        </w:rPr>
      </w:pPr>
    </w:p>
    <w:p w:rsidR="002D6EEB" w:rsidRDefault="00D8457C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B43660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次の書類の提出を死亡届出の日から１４日以内に手続きをお願いします。</w:t>
      </w:r>
    </w:p>
    <w:p w:rsidR="002D6EEB" w:rsidRDefault="00B43660" w:rsidP="00B43660">
      <w:pPr>
        <w:ind w:right="960"/>
        <w:jc w:val="center"/>
        <w:rPr>
          <w:sz w:val="24"/>
        </w:rPr>
      </w:pPr>
      <w:r w:rsidRPr="00B4366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="007B5C11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</w:t>
      </w:r>
      <w:r w:rsidRPr="00B43660">
        <w:rPr>
          <w:rFonts w:hint="eastAsia"/>
          <w:sz w:val="24"/>
        </w:rPr>
        <w:t xml:space="preserve">　</w:t>
      </w:r>
      <w:r w:rsidR="00D8457C">
        <w:rPr>
          <w:rFonts w:hint="eastAsia"/>
          <w:sz w:val="24"/>
          <w:u w:val="single"/>
        </w:rPr>
        <w:t>（提出締切　　　　月　　　　日）</w:t>
      </w:r>
    </w:p>
    <w:p w:rsidR="002D6EEB" w:rsidRDefault="002D6EEB">
      <w:pPr>
        <w:spacing w:line="200" w:lineRule="exact"/>
        <w:jc w:val="left"/>
        <w:rPr>
          <w:sz w:val="28"/>
        </w:rPr>
      </w:pPr>
    </w:p>
    <w:tbl>
      <w:tblPr>
        <w:tblStyle w:val="a9"/>
        <w:tblW w:w="11198" w:type="dxa"/>
        <w:tblLayout w:type="fixed"/>
        <w:tblLook w:val="04A0" w:firstRow="1" w:lastRow="0" w:firstColumn="1" w:lastColumn="0" w:noHBand="0" w:noVBand="1"/>
      </w:tblPr>
      <w:tblGrid>
        <w:gridCol w:w="709"/>
        <w:gridCol w:w="1815"/>
        <w:gridCol w:w="2908"/>
        <w:gridCol w:w="5766"/>
      </w:tblGrid>
      <w:tr w:rsidR="002D6EEB" w:rsidTr="00B43660">
        <w:trPr>
          <w:trHeight w:val="492"/>
        </w:trPr>
        <w:tc>
          <w:tcPr>
            <w:tcW w:w="709" w:type="dxa"/>
            <w:vAlign w:val="center"/>
          </w:tcPr>
          <w:p w:rsidR="002D6EEB" w:rsidRDefault="00D8457C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815" w:type="dxa"/>
            <w:vAlign w:val="center"/>
          </w:tcPr>
          <w:p w:rsidR="002D6EEB" w:rsidRDefault="00D8457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08" w:type="dxa"/>
            <w:vAlign w:val="center"/>
          </w:tcPr>
          <w:p w:rsidR="002D6EEB" w:rsidRDefault="00D8457C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5766" w:type="dxa"/>
            <w:vAlign w:val="center"/>
          </w:tcPr>
          <w:p w:rsidR="002D6EEB" w:rsidRDefault="00D8457C">
            <w:pPr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2D6EEB" w:rsidTr="00B43660">
        <w:trPr>
          <w:trHeight w:val="3052"/>
        </w:trPr>
        <w:tc>
          <w:tcPr>
            <w:tcW w:w="709" w:type="dxa"/>
            <w:vAlign w:val="center"/>
          </w:tcPr>
          <w:p w:rsidR="002D6EEB" w:rsidRDefault="002D6EEB">
            <w:pPr>
              <w:jc w:val="center"/>
            </w:pPr>
          </w:p>
        </w:tc>
        <w:tc>
          <w:tcPr>
            <w:tcW w:w="1815" w:type="dxa"/>
            <w:vAlign w:val="center"/>
          </w:tcPr>
          <w:p w:rsidR="002D6EEB" w:rsidRDefault="00D8457C" w:rsidP="001E2847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市県民税</w:t>
            </w: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・市県民税</w:t>
            </w:r>
          </w:p>
          <w:p w:rsidR="002D6EEB" w:rsidRDefault="00D8457C">
            <w:pPr>
              <w:jc w:val="left"/>
              <w:rPr>
                <w:b/>
              </w:rPr>
            </w:pPr>
            <w:r>
              <w:rPr>
                <w:rFonts w:hint="eastAsia"/>
              </w:rPr>
              <w:t>・</w:t>
            </w:r>
            <w:r w:rsidRPr="001E2847">
              <w:rPr>
                <w:rFonts w:hint="eastAsia"/>
                <w:w w:val="85"/>
                <w:kern w:val="0"/>
                <w:fitText w:val="1260" w:id="1"/>
              </w:rPr>
              <w:t>国民健康保険</w:t>
            </w:r>
            <w:r w:rsidRPr="001E2847">
              <w:rPr>
                <w:rFonts w:hint="eastAsia"/>
                <w:spacing w:val="9"/>
                <w:w w:val="85"/>
                <w:kern w:val="0"/>
                <w:fitText w:val="1260" w:id="1"/>
              </w:rPr>
              <w:t>税</w:t>
            </w:r>
          </w:p>
        </w:tc>
        <w:tc>
          <w:tcPr>
            <w:tcW w:w="2908" w:type="dxa"/>
            <w:vAlign w:val="center"/>
          </w:tcPr>
          <w:p w:rsidR="002D6EEB" w:rsidRDefault="00D8457C">
            <w:pPr>
              <w:jc w:val="left"/>
            </w:pPr>
            <w:r>
              <w:rPr>
                <w:rFonts w:hint="eastAsia"/>
              </w:rPr>
              <w:t>・市県民税に係る</w:t>
            </w:r>
          </w:p>
          <w:p w:rsidR="002D6EEB" w:rsidRDefault="00D8457C">
            <w:pPr>
              <w:ind w:firstLineChars="100" w:firstLine="210"/>
              <w:jc w:val="left"/>
            </w:pPr>
            <w:r>
              <w:rPr>
                <w:rFonts w:hint="eastAsia"/>
              </w:rPr>
              <w:t>代理納税義務者届</w:t>
            </w:r>
          </w:p>
          <w:p w:rsidR="002D6EEB" w:rsidRDefault="002D6EEB">
            <w:pPr>
              <w:jc w:val="left"/>
            </w:pPr>
          </w:p>
          <w:p w:rsidR="001E2847" w:rsidRDefault="00D8457C">
            <w:pPr>
              <w:ind w:left="208" w:hangingChars="99" w:hanging="208"/>
              <w:jc w:val="left"/>
            </w:pPr>
            <w:r>
              <w:rPr>
                <w:rFonts w:hint="eastAsia"/>
              </w:rPr>
              <w:t>・国民健康保健税に係る代理</w:t>
            </w:r>
          </w:p>
          <w:p w:rsidR="002D6EEB" w:rsidRDefault="00D8457C" w:rsidP="001E2847">
            <w:pPr>
              <w:ind w:left="208"/>
              <w:jc w:val="left"/>
            </w:pPr>
            <w:r>
              <w:rPr>
                <w:rFonts w:hint="eastAsia"/>
              </w:rPr>
              <w:t>納税義務者届</w:t>
            </w:r>
          </w:p>
        </w:tc>
        <w:tc>
          <w:tcPr>
            <w:tcW w:w="5766" w:type="dxa"/>
            <w:vAlign w:val="center"/>
          </w:tcPr>
          <w:p w:rsidR="002D6EEB" w:rsidRDefault="00D8457C" w:rsidP="001E2847">
            <w:pPr>
              <w:spacing w:line="32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・市県民税は賦課期日（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日）現在の居住地で、前年中の所得に基づき課税されます。</w:t>
            </w:r>
          </w:p>
          <w:p w:rsidR="002D6EEB" w:rsidRDefault="00D8457C" w:rsidP="005061FF">
            <w:pPr>
              <w:spacing w:line="32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・亡くなられた方の納税義務はその相続人に承継されますので、相続人が複数いる場合は代表者を決めて納めていただきます。</w:t>
            </w:r>
          </w:p>
          <w:p w:rsidR="002D6EEB" w:rsidRDefault="00D8457C" w:rsidP="00EA6FFE">
            <w:pPr>
              <w:spacing w:line="320" w:lineRule="exact"/>
              <w:ind w:rightChars="49" w:right="103"/>
              <w:jc w:val="left"/>
            </w:pPr>
            <w:r>
              <w:rPr>
                <w:rFonts w:hint="eastAsia"/>
              </w:rPr>
              <w:t>・手続きの際、窓口にお越しの方の本人確認が必要です。</w:t>
            </w:r>
            <w:bookmarkStart w:id="0" w:name="_GoBack"/>
            <w:bookmarkEnd w:id="0"/>
            <w:r>
              <w:rPr>
                <w:rFonts w:hint="eastAsia"/>
              </w:rPr>
              <w:t>運転免許証、マイナンバーカード等をお持ちください。</w:t>
            </w:r>
          </w:p>
          <w:p w:rsidR="002D6EEB" w:rsidRDefault="00D8457C">
            <w:pPr>
              <w:spacing w:line="320" w:lineRule="exact"/>
              <w:ind w:left="210" w:rightChars="49" w:right="103" w:hangingChars="100" w:hanging="210"/>
              <w:jc w:val="left"/>
            </w:pPr>
            <w:r>
              <w:rPr>
                <w:rFonts w:hint="eastAsia"/>
              </w:rPr>
              <w:t>・届出が遅れた場合は、死亡届出人等を仮の代表者として通知を送付させていただきます。</w:t>
            </w:r>
          </w:p>
        </w:tc>
      </w:tr>
      <w:tr w:rsidR="002D6EEB" w:rsidTr="00B43660">
        <w:trPr>
          <w:trHeight w:val="2685"/>
        </w:trPr>
        <w:tc>
          <w:tcPr>
            <w:tcW w:w="709" w:type="dxa"/>
            <w:vAlign w:val="center"/>
          </w:tcPr>
          <w:p w:rsidR="002D6EEB" w:rsidRDefault="002D6EEB">
            <w:pPr>
              <w:jc w:val="center"/>
            </w:pPr>
          </w:p>
        </w:tc>
        <w:tc>
          <w:tcPr>
            <w:tcW w:w="1815" w:type="dxa"/>
            <w:vAlign w:val="center"/>
          </w:tcPr>
          <w:p w:rsidR="002D6EEB" w:rsidRDefault="00D84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固定資産税</w:t>
            </w: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・本人</w:t>
            </w: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・共有</w:t>
            </w:r>
          </w:p>
          <w:p w:rsidR="002D6EEB" w:rsidRDefault="002D6EEB">
            <w:pPr>
              <w:jc w:val="left"/>
            </w:pP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・相続代表</w:t>
            </w:r>
          </w:p>
          <w:p w:rsidR="002D6EEB" w:rsidRDefault="002D6EEB">
            <w:pPr>
              <w:jc w:val="left"/>
            </w:pP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・納税管理人</w:t>
            </w:r>
          </w:p>
          <w:p w:rsidR="002D6EEB" w:rsidRDefault="002D6EEB">
            <w:pPr>
              <w:jc w:val="left"/>
            </w:pPr>
          </w:p>
        </w:tc>
        <w:tc>
          <w:tcPr>
            <w:tcW w:w="2908" w:type="dxa"/>
            <w:vAlign w:val="center"/>
          </w:tcPr>
          <w:p w:rsidR="002D6EEB" w:rsidRDefault="00D8457C">
            <w:pPr>
              <w:jc w:val="left"/>
            </w:pPr>
            <w:r>
              <w:rPr>
                <w:rFonts w:hint="eastAsia"/>
              </w:rPr>
              <w:t>・固定資産税相続人</w:t>
            </w:r>
          </w:p>
          <w:p w:rsidR="002D6EEB" w:rsidRDefault="00D8457C">
            <w:pPr>
              <w:ind w:firstLineChars="100" w:firstLine="210"/>
              <w:jc w:val="left"/>
            </w:pPr>
            <w:r>
              <w:rPr>
                <w:rFonts w:hint="eastAsia"/>
              </w:rPr>
              <w:t>代表者指定届出書</w:t>
            </w:r>
          </w:p>
          <w:p w:rsidR="002D6EEB" w:rsidRDefault="002D6EEB">
            <w:pPr>
              <w:jc w:val="left"/>
            </w:pP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・共有固定資産代表者</w:t>
            </w:r>
          </w:p>
          <w:p w:rsidR="002D6EEB" w:rsidRDefault="00D8457C">
            <w:pPr>
              <w:ind w:firstLineChars="100" w:firstLine="210"/>
              <w:jc w:val="left"/>
            </w:pPr>
            <w:r>
              <w:rPr>
                <w:rFonts w:hint="eastAsia"/>
              </w:rPr>
              <w:t>指定届出書</w:t>
            </w:r>
          </w:p>
        </w:tc>
        <w:tc>
          <w:tcPr>
            <w:tcW w:w="5766" w:type="dxa"/>
            <w:vAlign w:val="center"/>
          </w:tcPr>
          <w:p w:rsidR="002D6EEB" w:rsidRDefault="00D8457C" w:rsidP="001E284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・固定資産税は賦課期日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現在の不動産</w:t>
            </w:r>
            <w:r w:rsidR="005061FF">
              <w:rPr>
                <w:rFonts w:hint="eastAsia"/>
              </w:rPr>
              <w:t>（土地・家屋・償却資産</w:t>
            </w:r>
            <w:r w:rsidR="005061FF">
              <w:rPr>
                <w:rFonts w:hint="eastAsia"/>
              </w:rPr>
              <w:t>)</w:t>
            </w:r>
            <w:r>
              <w:rPr>
                <w:rFonts w:hint="eastAsia"/>
              </w:rPr>
              <w:t>所有者に対して課税されます。</w:t>
            </w:r>
          </w:p>
          <w:p w:rsidR="002D6EEB" w:rsidRDefault="00D8457C" w:rsidP="001E2847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・亡くなられた方が不動産の所有者であった場合、</w:t>
            </w:r>
            <w:r w:rsidR="005061FF">
              <w:rPr>
                <w:rFonts w:hint="eastAsia"/>
              </w:rPr>
              <w:t>名義変更が</w:t>
            </w:r>
            <w:r>
              <w:rPr>
                <w:rFonts w:hint="eastAsia"/>
              </w:rPr>
              <w:t>完了するまでの間、被相続人に係る固定資産税を納める代表者の届出が必要です。亡くなられた方の</w:t>
            </w:r>
            <w:r w:rsidRPr="00C0530D">
              <w:rPr>
                <w:rFonts w:hint="eastAsia"/>
                <w:u w:val="single"/>
              </w:rPr>
              <w:t>戸籍の写し（出生から死亡まで連続した戸籍</w:t>
            </w:r>
            <w:r>
              <w:rPr>
                <w:rFonts w:hint="eastAsia"/>
              </w:rPr>
              <w:t>）を必ず添付してください</w:t>
            </w:r>
            <w:r w:rsidR="00315C2C">
              <w:rPr>
                <w:rFonts w:hint="eastAsia"/>
              </w:rPr>
              <w:t>。</w:t>
            </w:r>
          </w:p>
          <w:p w:rsidR="00376F1D" w:rsidRDefault="00376F1D" w:rsidP="00376F1D">
            <w:pPr>
              <w:ind w:left="210" w:hangingChars="100" w:hanging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・手続きの際、窓口にお越しの方の本人確認が必要です。</w:t>
            </w:r>
          </w:p>
          <w:p w:rsidR="00376F1D" w:rsidRPr="00376F1D" w:rsidRDefault="00376F1D" w:rsidP="00376F1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運転免許証、マイナンバーカード等をお持ちください。</w:t>
            </w:r>
          </w:p>
        </w:tc>
      </w:tr>
      <w:tr w:rsidR="002D6EEB" w:rsidTr="00B43660">
        <w:tc>
          <w:tcPr>
            <w:tcW w:w="709" w:type="dxa"/>
            <w:vAlign w:val="center"/>
          </w:tcPr>
          <w:p w:rsidR="002D6EEB" w:rsidRDefault="002D6EEB">
            <w:pPr>
              <w:jc w:val="center"/>
            </w:pPr>
          </w:p>
        </w:tc>
        <w:tc>
          <w:tcPr>
            <w:tcW w:w="1815" w:type="dxa"/>
            <w:vAlign w:val="center"/>
          </w:tcPr>
          <w:p w:rsidR="002D6EEB" w:rsidRDefault="00D84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軽自動車税</w:t>
            </w: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・軽自動車</w:t>
            </w:r>
          </w:p>
          <w:p w:rsidR="002D6EEB" w:rsidRDefault="002D6EEB">
            <w:pPr>
              <w:jc w:val="left"/>
            </w:pPr>
          </w:p>
          <w:p w:rsidR="002D6EEB" w:rsidRDefault="00D8457C">
            <w:pPr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w w:val="80"/>
              </w:rPr>
              <w:t>原動機付自転車</w:t>
            </w:r>
          </w:p>
          <w:p w:rsidR="002D6EEB" w:rsidRDefault="00D8457C">
            <w:pPr>
              <w:jc w:val="left"/>
              <w:rPr>
                <w:w w:val="80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  <w:w w:val="80"/>
              </w:rPr>
              <w:t>小型特殊自動車</w:t>
            </w:r>
          </w:p>
          <w:p w:rsidR="002D6EEB" w:rsidRDefault="002D6EEB">
            <w:pPr>
              <w:jc w:val="left"/>
            </w:pPr>
          </w:p>
        </w:tc>
        <w:tc>
          <w:tcPr>
            <w:tcW w:w="2908" w:type="dxa"/>
            <w:vAlign w:val="center"/>
          </w:tcPr>
          <w:p w:rsidR="002D6EEB" w:rsidRDefault="00D8457C">
            <w:pPr>
              <w:jc w:val="left"/>
            </w:pPr>
            <w:r>
              <w:rPr>
                <w:rFonts w:hint="eastAsia"/>
              </w:rPr>
              <w:t>・軽自動車納税義務者</w:t>
            </w:r>
          </w:p>
          <w:p w:rsidR="002D6EEB" w:rsidRDefault="00D8457C">
            <w:pPr>
              <w:ind w:firstLineChars="100" w:firstLine="210"/>
              <w:jc w:val="left"/>
            </w:pPr>
            <w:r>
              <w:rPr>
                <w:rFonts w:hint="eastAsia"/>
              </w:rPr>
              <w:t>届出書</w:t>
            </w:r>
          </w:p>
          <w:p w:rsidR="002D6EEB" w:rsidRDefault="002D6EEB">
            <w:pPr>
              <w:jc w:val="left"/>
            </w:pPr>
          </w:p>
          <w:p w:rsidR="001E2847" w:rsidRDefault="00D8457C">
            <w:pPr>
              <w:ind w:left="174" w:hangingChars="83" w:hanging="174"/>
              <w:jc w:val="left"/>
            </w:pPr>
            <w:r>
              <w:rPr>
                <w:rFonts w:hint="eastAsia"/>
              </w:rPr>
              <w:t>・軽自動車税申告（報告）</w:t>
            </w:r>
          </w:p>
          <w:p w:rsidR="002D6EEB" w:rsidRDefault="00D8457C" w:rsidP="001E2847">
            <w:pPr>
              <w:ind w:left="174"/>
              <w:jc w:val="left"/>
            </w:pPr>
            <w:r>
              <w:rPr>
                <w:rFonts w:hint="eastAsia"/>
              </w:rPr>
              <w:t>書兼標識交付申請書</w:t>
            </w:r>
          </w:p>
        </w:tc>
        <w:tc>
          <w:tcPr>
            <w:tcW w:w="5766" w:type="dxa"/>
            <w:vAlign w:val="center"/>
          </w:tcPr>
          <w:p w:rsidR="007B5C11" w:rsidRDefault="00D8457C">
            <w:pPr>
              <w:jc w:val="left"/>
            </w:pPr>
            <w:r>
              <w:rPr>
                <w:rFonts w:hint="eastAsia"/>
              </w:rPr>
              <w:t>・軽自動車税は賦課期日（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日）現在の</w:t>
            </w:r>
            <w:r w:rsidR="00C0530D">
              <w:rPr>
                <w:rFonts w:hint="eastAsia"/>
              </w:rPr>
              <w:t>所有者（使用</w:t>
            </w:r>
          </w:p>
          <w:p w:rsidR="002D6EEB" w:rsidRDefault="00C0530D" w:rsidP="007B5C11">
            <w:pPr>
              <w:ind w:firstLineChars="100" w:firstLine="210"/>
              <w:jc w:val="left"/>
            </w:pPr>
            <w:r>
              <w:rPr>
                <w:rFonts w:hint="eastAsia"/>
              </w:rPr>
              <w:t>者）</w:t>
            </w:r>
            <w:r w:rsidR="00D8457C">
              <w:rPr>
                <w:rFonts w:hint="eastAsia"/>
              </w:rPr>
              <w:t>に対して課税されます。</w:t>
            </w:r>
          </w:p>
          <w:p w:rsidR="00C0530D" w:rsidRDefault="00D8457C" w:rsidP="00C0530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・軽自動車の所有者が亡くなった場合、所有者変更手続き又は廃車の手続きが必要です。</w:t>
            </w:r>
          </w:p>
          <w:p w:rsidR="002D6EEB" w:rsidRDefault="00C0530D" w:rsidP="00C0530D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</w:t>
            </w:r>
            <w:r w:rsidR="00D8457C">
              <w:rPr>
                <w:rFonts w:hint="eastAsia"/>
              </w:rPr>
              <w:t>手続きが完了するまでの間、</w:t>
            </w:r>
            <w:r>
              <w:rPr>
                <w:rFonts w:hint="eastAsia"/>
              </w:rPr>
              <w:t>代わり</w:t>
            </w:r>
            <w:r w:rsidR="00D8457C">
              <w:rPr>
                <w:rFonts w:hint="eastAsia"/>
              </w:rPr>
              <w:t>の納税義務者の届出が必要となります。</w:t>
            </w:r>
          </w:p>
        </w:tc>
      </w:tr>
      <w:tr w:rsidR="002D6EEB" w:rsidTr="00B43660">
        <w:trPr>
          <w:trHeight w:val="1070"/>
        </w:trPr>
        <w:tc>
          <w:tcPr>
            <w:tcW w:w="709" w:type="dxa"/>
            <w:vMerge w:val="restart"/>
            <w:vAlign w:val="center"/>
          </w:tcPr>
          <w:p w:rsidR="002D6EEB" w:rsidRDefault="002D6EEB">
            <w:pPr>
              <w:jc w:val="center"/>
            </w:pPr>
          </w:p>
        </w:tc>
        <w:tc>
          <w:tcPr>
            <w:tcW w:w="1815" w:type="dxa"/>
            <w:vMerge w:val="restart"/>
            <w:vAlign w:val="center"/>
          </w:tcPr>
          <w:p w:rsidR="002D6EEB" w:rsidRDefault="00D845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口座振替</w:t>
            </w:r>
          </w:p>
          <w:p w:rsidR="002D6EEB" w:rsidRDefault="00D8457C">
            <w:pPr>
              <w:jc w:val="left"/>
            </w:pPr>
            <w:r w:rsidRPr="007B5C11">
              <w:rPr>
                <w:rFonts w:hint="eastAsia"/>
                <w:spacing w:val="2"/>
                <w:w w:val="73"/>
                <w:kern w:val="0"/>
                <w:fitText w:val="1470" w:id="2"/>
              </w:rPr>
              <w:t>・市県民　全納･期</w:t>
            </w:r>
            <w:r w:rsidRPr="007B5C11">
              <w:rPr>
                <w:rFonts w:hint="eastAsia"/>
                <w:spacing w:val="-6"/>
                <w:w w:val="73"/>
                <w:kern w:val="0"/>
                <w:fitText w:val="1470" w:id="2"/>
              </w:rPr>
              <w:t>別</w:t>
            </w:r>
          </w:p>
          <w:p w:rsidR="002D6EEB" w:rsidRDefault="00D8457C">
            <w:pPr>
              <w:jc w:val="left"/>
            </w:pPr>
            <w:r w:rsidRPr="007B5C11">
              <w:rPr>
                <w:rFonts w:hint="eastAsia"/>
                <w:spacing w:val="2"/>
                <w:w w:val="73"/>
                <w:kern w:val="0"/>
                <w:fitText w:val="1470" w:id="3"/>
              </w:rPr>
              <w:t>・国　保　全納･期</w:t>
            </w:r>
            <w:r w:rsidRPr="007B5C11">
              <w:rPr>
                <w:rFonts w:hint="eastAsia"/>
                <w:spacing w:val="-6"/>
                <w:w w:val="73"/>
                <w:kern w:val="0"/>
                <w:fitText w:val="1470" w:id="3"/>
              </w:rPr>
              <w:t>別</w:t>
            </w:r>
          </w:p>
          <w:p w:rsidR="002D6EEB" w:rsidRDefault="00D8457C">
            <w:pPr>
              <w:jc w:val="left"/>
            </w:pPr>
            <w:r w:rsidRPr="007B5C11">
              <w:rPr>
                <w:rFonts w:hint="eastAsia"/>
                <w:spacing w:val="2"/>
                <w:w w:val="73"/>
                <w:kern w:val="0"/>
                <w:fitText w:val="1470" w:id="4"/>
              </w:rPr>
              <w:t>・固　定　全納･期</w:t>
            </w:r>
            <w:r w:rsidRPr="007B5C11">
              <w:rPr>
                <w:rFonts w:hint="eastAsia"/>
                <w:spacing w:val="-6"/>
                <w:w w:val="73"/>
                <w:kern w:val="0"/>
                <w:fitText w:val="1470" w:id="4"/>
              </w:rPr>
              <w:t>別</w:t>
            </w:r>
          </w:p>
          <w:p w:rsidR="002D6EEB" w:rsidRDefault="00D8457C">
            <w:pPr>
              <w:jc w:val="left"/>
            </w:pPr>
            <w:r w:rsidRPr="007B5C11">
              <w:rPr>
                <w:rFonts w:hint="eastAsia"/>
                <w:spacing w:val="2"/>
                <w:w w:val="73"/>
                <w:kern w:val="0"/>
                <w:fitText w:val="1470" w:id="5"/>
              </w:rPr>
              <w:t>・軽　自　全納･期</w:t>
            </w:r>
            <w:r w:rsidRPr="007B5C11">
              <w:rPr>
                <w:rFonts w:hint="eastAsia"/>
                <w:spacing w:val="-6"/>
                <w:w w:val="73"/>
                <w:kern w:val="0"/>
                <w:fitText w:val="1470" w:id="5"/>
              </w:rPr>
              <w:t>別</w:t>
            </w:r>
          </w:p>
          <w:p w:rsidR="002D6EEB" w:rsidRDefault="00D8457C">
            <w:pPr>
              <w:jc w:val="left"/>
            </w:pPr>
            <w:r>
              <w:rPr>
                <w:rFonts w:hint="eastAsia"/>
                <w:sz w:val="18"/>
              </w:rPr>
              <w:t xml:space="preserve">( </w:t>
            </w:r>
            <w:r>
              <w:rPr>
                <w:rFonts w:hint="eastAsia"/>
                <w:sz w:val="18"/>
              </w:rPr>
              <w:t>現登録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有・無</w:t>
            </w:r>
            <w:r>
              <w:rPr>
                <w:rFonts w:hint="eastAsia"/>
                <w:sz w:val="18"/>
              </w:rPr>
              <w:t xml:space="preserve"> )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vAlign w:val="center"/>
          </w:tcPr>
          <w:p w:rsidR="002D6EEB" w:rsidRDefault="00D8457C">
            <w:r>
              <w:rPr>
                <w:rFonts w:hint="eastAsia"/>
              </w:rPr>
              <w:t>・勝山市市税口座振替</w:t>
            </w:r>
          </w:p>
          <w:p w:rsidR="002D6EEB" w:rsidRDefault="00D8457C">
            <w:pPr>
              <w:ind w:firstLineChars="100" w:firstLine="211"/>
            </w:pPr>
            <w:r>
              <w:rPr>
                <w:rFonts w:hint="eastAsia"/>
                <w:b/>
              </w:rPr>
              <w:t>解約届</w:t>
            </w:r>
            <w:r>
              <w:rPr>
                <w:rFonts w:hint="eastAsia"/>
              </w:rPr>
              <w:t>⇒市民･税務課へ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vAlign w:val="center"/>
          </w:tcPr>
          <w:p w:rsidR="002D6EEB" w:rsidRPr="007B5C11" w:rsidRDefault="00D8457C" w:rsidP="007B5C11">
            <w:pPr>
              <w:ind w:left="210" w:hangingChars="100" w:hanging="210"/>
              <w:rPr>
                <w:szCs w:val="21"/>
              </w:rPr>
            </w:pPr>
            <w:r w:rsidRPr="007B5C11">
              <w:rPr>
                <w:rFonts w:hint="eastAsia"/>
                <w:szCs w:val="21"/>
              </w:rPr>
              <w:t>・亡くなられた方名義の口座振替を停止するため、『市税口座振替解約届』を市民･税務課</w:t>
            </w:r>
            <w:r w:rsidRPr="007B5C11">
              <w:rPr>
                <w:rFonts w:hint="eastAsia"/>
                <w:szCs w:val="21"/>
              </w:rPr>
              <w:t xml:space="preserve"> </w:t>
            </w:r>
            <w:r w:rsidRPr="007B5C11">
              <w:rPr>
                <w:rFonts w:hint="eastAsia"/>
                <w:szCs w:val="21"/>
              </w:rPr>
              <w:t>納税係へご提出下さい。</w:t>
            </w:r>
          </w:p>
          <w:p w:rsidR="002D6EEB" w:rsidRPr="007B5C11" w:rsidRDefault="00D8457C">
            <w:pPr>
              <w:rPr>
                <w:szCs w:val="21"/>
              </w:rPr>
            </w:pPr>
            <w:r w:rsidRPr="007B5C11">
              <w:rPr>
                <w:rFonts w:hint="eastAsia"/>
                <w:szCs w:val="21"/>
              </w:rPr>
              <w:t>※当該解約届は、金融機関の口座利用に影響はありません。</w:t>
            </w:r>
          </w:p>
        </w:tc>
      </w:tr>
      <w:tr w:rsidR="002D6EEB" w:rsidTr="00B43660">
        <w:trPr>
          <w:trHeight w:val="1238"/>
        </w:trPr>
        <w:tc>
          <w:tcPr>
            <w:tcW w:w="709" w:type="dxa"/>
            <w:vMerge/>
            <w:vAlign w:val="center"/>
          </w:tcPr>
          <w:p w:rsidR="002D6EEB" w:rsidRDefault="002D6EEB"/>
        </w:tc>
        <w:tc>
          <w:tcPr>
            <w:tcW w:w="1815" w:type="dxa"/>
            <w:vMerge/>
            <w:tcBorders>
              <w:top w:val="single" w:sz="4" w:space="0" w:color="auto"/>
            </w:tcBorders>
            <w:vAlign w:val="center"/>
          </w:tcPr>
          <w:p w:rsidR="002D6EEB" w:rsidRDefault="002D6EEB"/>
        </w:tc>
        <w:tc>
          <w:tcPr>
            <w:tcW w:w="2908" w:type="dxa"/>
            <w:tcBorders>
              <w:top w:val="single" w:sz="4" w:space="0" w:color="auto"/>
            </w:tcBorders>
            <w:vAlign w:val="center"/>
          </w:tcPr>
          <w:p w:rsidR="002D6EEB" w:rsidRDefault="00D8457C">
            <w:r>
              <w:rPr>
                <w:rFonts w:hint="eastAsia"/>
              </w:rPr>
              <w:t>・勝山市市税等口座振替</w:t>
            </w:r>
          </w:p>
          <w:p w:rsidR="002D6EEB" w:rsidRDefault="00D8457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申込書</w:t>
            </w:r>
            <w:r>
              <w:rPr>
                <w:rFonts w:hint="eastAsia"/>
              </w:rPr>
              <w:t>⇒金融機関へ</w:t>
            </w:r>
          </w:p>
        </w:tc>
        <w:tc>
          <w:tcPr>
            <w:tcW w:w="5766" w:type="dxa"/>
            <w:tcBorders>
              <w:top w:val="single" w:sz="4" w:space="0" w:color="auto"/>
            </w:tcBorders>
            <w:vAlign w:val="center"/>
          </w:tcPr>
          <w:p w:rsidR="002D6EEB" w:rsidRPr="007B5C11" w:rsidRDefault="00D8457C" w:rsidP="001E2847">
            <w:pPr>
              <w:ind w:left="210" w:hangingChars="100" w:hanging="210"/>
              <w:rPr>
                <w:szCs w:val="21"/>
              </w:rPr>
            </w:pPr>
            <w:r w:rsidRPr="007B5C11">
              <w:rPr>
                <w:rFonts w:hint="eastAsia"/>
                <w:szCs w:val="21"/>
              </w:rPr>
              <w:t>・新たな口座名義人で口座振替を開始する場合は、『勝山市市税等口座振替申込書』をご希望の金融機関へご提出下さい。</w:t>
            </w:r>
          </w:p>
          <w:p w:rsidR="002D6EEB" w:rsidRPr="007B5C11" w:rsidRDefault="00D8457C">
            <w:pPr>
              <w:rPr>
                <w:szCs w:val="21"/>
              </w:rPr>
            </w:pPr>
            <w:r w:rsidRPr="007B5C11">
              <w:rPr>
                <w:rFonts w:hint="eastAsia"/>
                <w:szCs w:val="21"/>
              </w:rPr>
              <w:t>・市税の納付は、便利で確実な口座振替をご利用下さい。</w:t>
            </w:r>
          </w:p>
        </w:tc>
      </w:tr>
    </w:tbl>
    <w:tbl>
      <w:tblPr>
        <w:tblStyle w:val="a9"/>
        <w:tblpPr w:leftFromText="142" w:rightFromText="142" w:vertAnchor="text" w:horzAnchor="page" w:tblpX="4378" w:tblpY="170"/>
        <w:tblW w:w="6678" w:type="dxa"/>
        <w:tblLayout w:type="fixed"/>
        <w:tblLook w:val="04A0" w:firstRow="1" w:lastRow="0" w:firstColumn="1" w:lastColumn="0" w:noHBand="0" w:noVBand="1"/>
      </w:tblPr>
      <w:tblGrid>
        <w:gridCol w:w="6678"/>
      </w:tblGrid>
      <w:tr w:rsidR="00B43660" w:rsidTr="00B43660">
        <w:tc>
          <w:tcPr>
            <w:tcW w:w="6678" w:type="dxa"/>
          </w:tcPr>
          <w:p w:rsidR="00B43660" w:rsidRDefault="00B43660" w:rsidP="00B43660">
            <w:pPr>
              <w:spacing w:line="260" w:lineRule="exact"/>
              <w:rPr>
                <w:snapToGrid w:val="0"/>
              </w:rPr>
            </w:pPr>
            <w:r>
              <w:rPr>
                <w:snapToGrid w:val="0"/>
              </w:rPr>
              <w:t>【お問い合わせ先】〒</w:t>
            </w:r>
            <w:r>
              <w:rPr>
                <w:rFonts w:hint="eastAsia"/>
                <w:snapToGrid w:val="0"/>
              </w:rPr>
              <w:t>911-8501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勝山市元町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丁目</w:t>
            </w:r>
            <w:r>
              <w:rPr>
                <w:rFonts w:hint="eastAsia"/>
                <w:snapToGrid w:val="0"/>
              </w:rPr>
              <w:t>1-1</w:t>
            </w:r>
          </w:p>
          <w:p w:rsidR="00B43660" w:rsidRDefault="00B43660" w:rsidP="00B43660">
            <w:pPr>
              <w:spacing w:line="260" w:lineRule="exact"/>
              <w:ind w:firstLineChars="100" w:firstLine="210"/>
              <w:rPr>
                <w:snapToGrid w:val="0"/>
              </w:rPr>
            </w:pPr>
            <w:r>
              <w:rPr>
                <w:snapToGrid w:val="0"/>
              </w:rPr>
              <w:t>勝山市</w:t>
            </w:r>
            <w:r>
              <w:rPr>
                <w:rFonts w:hint="eastAsia"/>
                <w:snapToGrid w:val="0"/>
              </w:rPr>
              <w:t xml:space="preserve">　市民・</w:t>
            </w:r>
            <w:r>
              <w:rPr>
                <w:snapToGrid w:val="0"/>
              </w:rPr>
              <w:t xml:space="preserve">税務課　</w:t>
            </w:r>
            <w:r>
              <w:rPr>
                <w:rFonts w:hint="eastAsia"/>
                <w:snapToGrid w:val="0"/>
              </w:rPr>
              <w:t xml:space="preserve">　納税・資産税・市民税係</w:t>
            </w:r>
          </w:p>
          <w:p w:rsidR="00B43660" w:rsidRDefault="00B43660" w:rsidP="00B43660">
            <w:pPr>
              <w:spacing w:line="260" w:lineRule="exact"/>
              <w:ind w:firstLineChars="100" w:firstLine="210"/>
              <w:rPr>
                <w:rFonts w:ascii="Mincho" w:hAnsi="Mincho"/>
                <w:snapToGrid w:val="0"/>
              </w:rPr>
            </w:pPr>
            <w:r>
              <w:rPr>
                <w:snapToGrid w:val="0"/>
              </w:rPr>
              <w:t>（勝山市役所</w:t>
            </w:r>
            <w:r>
              <w:rPr>
                <w:rFonts w:hint="eastAsia"/>
                <w:snapToGrid w:val="0"/>
              </w:rPr>
              <w:t>1</w:t>
            </w:r>
            <w:r>
              <w:rPr>
                <w:snapToGrid w:val="0"/>
              </w:rPr>
              <w:t>階）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TEL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0779-88-8101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FAX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0779-88-1119</w:t>
            </w:r>
          </w:p>
        </w:tc>
      </w:tr>
    </w:tbl>
    <w:p w:rsidR="002D6EEB" w:rsidRDefault="002D6EEB">
      <w:pPr>
        <w:spacing w:line="480" w:lineRule="exact"/>
        <w:rPr>
          <w:rFonts w:ascii="ＭＳ 明朝" w:eastAsia="ＭＳ 明朝" w:hAnsi="ＭＳ 明朝"/>
          <w:sz w:val="24"/>
          <w:u w:val="single"/>
        </w:rPr>
      </w:pPr>
    </w:p>
    <w:sectPr w:rsidR="002D6EEB" w:rsidSect="002E32E2">
      <w:pgSz w:w="14570" w:h="20636" w:code="12"/>
      <w:pgMar w:top="1134" w:right="454" w:bottom="851" w:left="45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7AF" w:rsidRDefault="006E47AF">
      <w:r>
        <w:separator/>
      </w:r>
    </w:p>
  </w:endnote>
  <w:endnote w:type="continuationSeparator" w:id="0">
    <w:p w:rsidR="006E47AF" w:rsidRDefault="006E4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7AF" w:rsidRDefault="006E47AF">
      <w:r>
        <w:separator/>
      </w:r>
    </w:p>
  </w:footnote>
  <w:footnote w:type="continuationSeparator" w:id="0">
    <w:p w:rsidR="006E47AF" w:rsidRDefault="006E4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B"/>
    <w:rsid w:val="001E2847"/>
    <w:rsid w:val="002D6EEB"/>
    <w:rsid w:val="002E32E2"/>
    <w:rsid w:val="00315C2C"/>
    <w:rsid w:val="00376F1D"/>
    <w:rsid w:val="005061FF"/>
    <w:rsid w:val="006E47AF"/>
    <w:rsid w:val="0070670B"/>
    <w:rsid w:val="007B5C11"/>
    <w:rsid w:val="008A3537"/>
    <w:rsid w:val="008A46A0"/>
    <w:rsid w:val="00B43660"/>
    <w:rsid w:val="00C0530D"/>
    <w:rsid w:val="00D8457C"/>
    <w:rsid w:val="00E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2CD65"/>
  <w15:docId w15:val="{456E1773-ACB7-48F9-BC49-6E9ED52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zeimu</dc:creator>
  <cp:lastModifiedBy>zeimu</cp:lastModifiedBy>
  <cp:revision>4</cp:revision>
  <cp:lastPrinted>2021-12-22T06:16:00Z</cp:lastPrinted>
  <dcterms:created xsi:type="dcterms:W3CDTF">2022-01-14T08:12:00Z</dcterms:created>
  <dcterms:modified xsi:type="dcterms:W3CDTF">2022-01-14T08:14:00Z</dcterms:modified>
</cp:coreProperties>
</file>