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防災情報音声一斉配信サービス　申請書</w:t>
      </w:r>
    </w:p>
    <w:p>
      <w:pPr>
        <w:pStyle w:val="0"/>
        <w:spacing w:line="0" w:lineRule="atLeast"/>
        <w:jc w:val="center"/>
        <w:rPr>
          <w:rFonts w:hint="eastAsia" w:asciiTheme="majorEastAsia" w:hAnsiTheme="majorEastAsia" w:eastAsiaTheme="majorEastAsia"/>
          <w:b w:val="1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379"/>
        <w:gridCol w:w="7276"/>
      </w:tblGrid>
      <w:tr>
        <w:trPr>
          <w:trHeight w:val="718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申請年月日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440" w:firstLineChars="600"/>
              <w:jc w:val="both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年　　　　　月　　　　　日</w:t>
            </w:r>
          </w:p>
        </w:tc>
      </w:tr>
      <w:tr>
        <w:trPr>
          <w:trHeight w:val="405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申請区分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□　新規登録　　　　　□　変更　　　　　□　廃止</w:t>
            </w:r>
          </w:p>
        </w:tc>
      </w:tr>
      <w:tr>
        <w:trPr>
          <w:trHeight w:val="640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行政区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ふりがな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</w:tc>
      </w:tr>
      <w:tr>
        <w:trPr>
          <w:trHeight w:val="1465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申請者氏名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23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住所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勝山市</w:t>
            </w:r>
          </w:p>
        </w:tc>
      </w:tr>
      <w:tr>
        <w:trPr>
          <w:trHeight w:val="660" w:hRule="atLeast"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配信先電話番号</w:t>
            </w:r>
          </w:p>
        </w:tc>
        <w:tc>
          <w:tcPr>
            <w:tcW w:w="7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個人情報の取扱いについて（下記の事項をお読みいただき、同意の上で必要事項をご記入ください。）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１．個人情報の収集および利用について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収集した個人情報は「防災情報音声一斉配信サービス」の運用にのみ利用します。他用途での利用は一切いたしません。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２．個人情報の第三者への提供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収集した個人情報は当該サービスの受託事業者にデータで提供します。なお、提供するデータは配信先電話番号のみとし、氏名・住所については勝山市で保管します。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column">
              <wp:posOffset>4843145</wp:posOffset>
            </wp:positionH>
            <wp:positionV relativeFrom="paragraph">
              <wp:posOffset>95250</wp:posOffset>
            </wp:positionV>
            <wp:extent cx="1198245" cy="119824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65405</wp:posOffset>
                </wp:positionV>
                <wp:extent cx="6200775" cy="12287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00775" cy="122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15pt;mso-position-vertical-relative:text;mso-position-horizontal-relative:text;position:absolute;height:96.75pt;mso-wrap-distance-top:0pt;width:488.25pt;mso-wrap-distance-left:16pt;margin-left:-0.45pt;z-index:4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420" w:firstLineChars="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勝山市緊急メールサービスについて</w:t>
      </w:r>
    </w:p>
    <w:p>
      <w:pPr>
        <w:pStyle w:val="0"/>
        <w:ind w:left="0" w:leftChars="0" w:firstLine="630" w:firstLineChars="3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携帯電話、スマートフォンをお持ちの方は、勝山市緊急メールサービス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</w:rPr>
        <w:t>で防災情報などを得ることができます。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998855</wp:posOffset>
                </wp:positionV>
                <wp:extent cx="2790825" cy="981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790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911-8501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勝山市元町１丁目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勝山市役所総務課危機管理防災係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（電話）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0779-88-8125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0779-88-1119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8.650000000000006pt;mso-position-vertical-relative:text;mso-position-horizontal-relative:text;position:absolute;height:77.25pt;mso-wrap-distance-top:0pt;width:219.75pt;mso-wrap-distance-left:5.65pt;margin-left:268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〒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911-8501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勝山市元町１丁目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番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勝山市役所総務課危機管理防災係</w:t>
                      </w:r>
                    </w:p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（電話）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0779-88-8125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（直通）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）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0779-88-1119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右の</w:t>
      </w:r>
      <w:r>
        <w:rPr>
          <w:rFonts w:hint="eastAsia" w:asciiTheme="majorEastAsia" w:hAnsiTheme="majorEastAsia" w:eastAsiaTheme="majorEastAsia"/>
        </w:rPr>
        <w:t>QR</w:t>
      </w:r>
      <w:r>
        <w:rPr>
          <w:rFonts w:hint="eastAsia" w:asciiTheme="majorEastAsia" w:hAnsiTheme="majorEastAsia" w:eastAsiaTheme="majorEastAsia"/>
        </w:rPr>
        <w:t>コードを読み取り、登録手続きを行ってください。</w:t>
      </w:r>
      <w:bookmarkStart w:id="0" w:name="_GoBack"/>
      <w:bookmarkEnd w:id="0"/>
    </w:p>
    <w:sectPr>
      <w:pgSz w:w="11906" w:h="16838"/>
      <w:pgMar w:top="1080" w:right="1080" w:bottom="81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2044</TotalTime>
  <Pages>1</Pages>
  <Words>7</Words>
  <Characters>439</Characters>
  <Application>JUST Note</Application>
  <Lines>34</Lines>
  <Paragraphs>24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sa-sasaki</cp:lastModifiedBy>
  <cp:lastPrinted>2021-08-21T07:12:44Z</cp:lastPrinted>
  <dcterms:created xsi:type="dcterms:W3CDTF">2019-10-31T23:38:00Z</dcterms:created>
  <dcterms:modified xsi:type="dcterms:W3CDTF">2023-05-31T02:33:35Z</dcterms:modified>
  <cp:revision>15</cp:revision>
</cp:coreProperties>
</file>