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様式第１４号（第４６条関係）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40" w:firstLine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勝山市長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　　　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　</w:t>
      </w:r>
    </w:p>
    <w:p>
      <w:pPr>
        <w:pStyle w:val="0"/>
        <w:ind w:leftChars="0" w:firstLine="4400" w:firstLineChars="20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　　　　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競争入札等予定物品等確認申請書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下記物品等の競争入札等について、同等品の確認をされたく、次のとおり申請します。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>
          <w:trHeight w:val="72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競争入札等案件名</w:t>
            </w:r>
          </w:p>
        </w:tc>
        <w:tc>
          <w:tcPr>
            <w:tcW w:w="68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勝山中学校</w:t>
            </w:r>
            <w:r>
              <w:rPr>
                <w:rFonts w:hint="eastAsia" w:ascii="ＭＳ 明朝" w:hAnsi="ＭＳ 明朝" w:eastAsia="ＭＳ 明朝"/>
                <w:sz w:val="22"/>
              </w:rPr>
              <w:t>Englishroom</w:t>
            </w:r>
            <w:r>
              <w:rPr>
                <w:rFonts w:hint="eastAsia" w:ascii="ＭＳ 明朝" w:hAnsi="ＭＳ 明朝" w:eastAsia="ＭＳ 明朝"/>
                <w:sz w:val="22"/>
              </w:rPr>
              <w:t>用テーブル</w:t>
            </w:r>
            <w:bookmarkStart w:id="0" w:name="_GoBack"/>
            <w:bookmarkEnd w:id="0"/>
          </w:p>
        </w:tc>
      </w:tr>
      <w:tr>
        <w:trPr>
          <w:trHeight w:val="3560" w:hRule="atLeast"/>
        </w:trPr>
        <w:tc>
          <w:tcPr>
            <w:tcW w:w="29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参加を希望する物品等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（メーカー・機種名・型式・その他）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>
          <w:trHeight w:val="2350" w:hRule="atLeast"/>
        </w:trPr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この物品等による競争入札等の参加を　　　　　認める　　・　　認めない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※認めない場合はその理由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974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物品担当課長　　　　　　　　　　　印</w:t>
            </w:r>
          </w:p>
        </w:tc>
      </w:tr>
    </w:tbl>
    <w:p>
      <w:pPr>
        <w:pStyle w:val="0"/>
        <w:ind w:leftChars="0" w:firstLineChars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169</Characters>
  <Application>JUST Note</Application>
  <Lines>28</Lines>
  <Paragraphs>15</Paragraphs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石橋　宙</cp:lastModifiedBy>
  <dcterms:modified xsi:type="dcterms:W3CDTF">2026-05-15T04:05:04Z</dcterms:modified>
  <cp:revision>5</cp:revision>
</cp:coreProperties>
</file>