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32" w:hRule="atLeast"/>
        </w:trPr>
        <w:tc>
          <w:tcPr>
            <w:tcW w:w="100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362"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r>
      <w:tr>
        <w:trPr>
          <w:trHeight w:val="362"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r>
    </w:tbl>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中小企業信用保険法第２条第５項第５号の規定による認定申請書（ロ－③）</w:t>
            </w:r>
          </w:p>
          <w:p>
            <w:pPr>
              <w:pStyle w:val="0"/>
              <w:suppressAutoHyphens w:val="1"/>
              <w:kinsoku w:val="0"/>
              <w:overflowPunct w:val="0"/>
              <w:autoSpaceDE w:val="0"/>
              <w:autoSpaceDN w:val="0"/>
              <w:adjustRightInd w:val="0"/>
              <w:spacing w:line="8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2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勝山市長　殿</w:t>
            </w:r>
          </w:p>
          <w:p>
            <w:pPr>
              <w:pStyle w:val="0"/>
              <w:suppressAutoHyphens w:val="1"/>
              <w:kinsoku w:val="0"/>
              <w:overflowPunct w:val="0"/>
              <w:autoSpaceDE w:val="0"/>
              <w:autoSpaceDN w:val="0"/>
              <w:adjustRightInd w:val="0"/>
              <w:spacing w:line="8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left="5050" w:leftChars="24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80" w:lineRule="exact"/>
              <w:ind w:left="5050" w:leftChars="2405"/>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氏　名　　　　　　　　　　　　　　　　印</w:t>
            </w:r>
          </w:p>
          <w:p>
            <w:pPr>
              <w:pStyle w:val="0"/>
              <w:suppressAutoHyphens w:val="1"/>
              <w:kinsoku w:val="0"/>
              <w:overflowPunct w:val="0"/>
              <w:autoSpaceDE w:val="0"/>
              <w:autoSpaceDN w:val="0"/>
              <w:adjustRightInd w:val="0"/>
              <w:spacing w:line="8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39"/>
              <w:spacing w:line="220" w:lineRule="exact"/>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r>
          </w:tbl>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※表には、指定業種であって、原油等の価格の上昇を製品等の価格に転嫁できていない事業が属する業種</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日本標準産業分類の細分類番号と細分類業種名</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80" w:lineRule="exact"/>
              <w:jc w:val="left"/>
              <w:textAlignment w:val="baseline"/>
              <w:rPr>
                <w:rFonts w:hint="default" w:ascii="ＭＳ ゴシック" w:hAnsi="ＭＳ ゴシック" w:eastAsia="ＭＳ ゴシック"/>
                <w:color w:val="000000"/>
                <w:kern w:val="0"/>
              </w:rPr>
            </w:pPr>
          </w:p>
          <w:p>
            <w:pPr>
              <w:pStyle w:val="37"/>
              <w:spacing w:line="220" w:lineRule="exact"/>
              <w:rPr>
                <w:rFonts w:hint="default"/>
              </w:rPr>
            </w:pPr>
            <w:r>
              <w:rPr>
                <w:rFonts w:hint="eastAsia"/>
              </w:rPr>
              <w:t>記</w:t>
            </w:r>
          </w:p>
          <w:p>
            <w:pPr>
              <w:pStyle w:val="0"/>
              <w:spacing w:line="80" w:lineRule="exact"/>
              <w:rPr>
                <w:rFonts w:hint="default"/>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①上記の表に記載した指定業種（以下同じ。）に係る原油等の仕入単価の上昇（注２）</w:t>
            </w: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20" w:lineRule="exact"/>
              <w:ind w:left="1151" w:leftChars="5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Ｅ：原油等の最近１か月間における平均仕入単価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ｅ：Ｅの期間に対応する前年１か月間の平均仕入単価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②全体の売上原価のうち指定業種に係る原油等の仕入価格が占める割合（注２）</w:t>
            </w: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20" w:lineRule="exact"/>
              <w:ind w:left="1151" w:leftChars="5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Ｃ：申込時点における最新の全体の売上原価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Ｓ：Ｃの売上原価に対応する指定業種に係る原油等の仕入価格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③－１　指定業種に係る製品等価格への転嫁の状況（注３）</w:t>
            </w: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ａ１</w:t>
            </w:r>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spacing w:line="220" w:lineRule="exact"/>
              <w:ind w:left="1151" w:leftChars="5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＝Ｐ１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Ａ１：</w:t>
            </w:r>
            <w:r>
              <w:rPr>
                <w:rFonts w:hint="eastAsia" w:ascii="ＭＳ ゴシック" w:hAnsi="ＭＳ ゴシック" w:eastAsia="ＭＳ ゴシック"/>
                <w:color w:val="000000"/>
                <w:spacing w:val="0"/>
                <w:w w:val="86"/>
                <w:kern w:val="0"/>
                <w:fitText w:val="5460" w:id="1"/>
              </w:rPr>
              <w:t>申込時点における最近３か月間の指定業種に係る原油等の仕入価</w:t>
            </w:r>
            <w:r>
              <w:rPr>
                <w:rFonts w:hint="eastAsia" w:ascii="ＭＳ ゴシック" w:hAnsi="ＭＳ ゴシック" w:eastAsia="ＭＳ ゴシック"/>
                <w:color w:val="000000"/>
                <w:spacing w:val="23"/>
                <w:w w:val="86"/>
                <w:kern w:val="0"/>
                <w:fitText w:val="5460" w:id="1"/>
              </w:rPr>
              <w:t>格</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ａ１：</w:t>
            </w:r>
            <w:r>
              <w:rPr>
                <w:rFonts w:hint="eastAsia" w:ascii="ＭＳ ゴシック" w:hAnsi="ＭＳ ゴシック" w:eastAsia="ＭＳ ゴシック"/>
                <w:color w:val="000000"/>
                <w:spacing w:val="0"/>
                <w:w w:val="81"/>
                <w:kern w:val="0"/>
                <w:fitText w:val="5460" w:id="2"/>
              </w:rPr>
              <w:t>Ａ１の期間に対応する前年３か月間の指定業種に係る原油等の仕入価</w:t>
            </w:r>
            <w:r>
              <w:rPr>
                <w:rFonts w:hint="eastAsia" w:ascii="ＭＳ ゴシック" w:hAnsi="ＭＳ ゴシック" w:eastAsia="ＭＳ ゴシック"/>
                <w:color w:val="000000"/>
                <w:spacing w:val="26"/>
                <w:w w:val="81"/>
                <w:kern w:val="0"/>
                <w:fitText w:val="5460" w:id="2"/>
              </w:rPr>
              <w:t>格</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Ｂ１：申込時点における最近３か月間の指定業種に係る売上高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ｂ１：</w:t>
            </w:r>
            <w:r>
              <w:rPr>
                <w:rFonts w:hint="eastAsia" w:ascii="ＭＳ ゴシック" w:hAnsi="ＭＳ ゴシック" w:eastAsia="ＭＳ ゴシック"/>
                <w:color w:val="000000"/>
                <w:spacing w:val="1"/>
                <w:w w:val="96"/>
                <w:kern w:val="0"/>
                <w:fitText w:val="5460" w:id="3"/>
              </w:rPr>
              <w:t>Ｂ１の期間に対応する前年３か月間の指定業種に係る売上高</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③－２　全体に係る製品等価格への転嫁の状況（注３）</w:t>
            </w: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ａ１</w:t>
            </w:r>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spacing w:line="220" w:lineRule="exact"/>
              <w:ind w:left="1151" w:leftChars="5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＝Ｐ２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Ａ１：</w:t>
            </w:r>
            <w:r>
              <w:rPr>
                <w:rFonts w:hint="eastAsia" w:ascii="ＭＳ ゴシック" w:hAnsi="ＭＳ ゴシック" w:eastAsia="ＭＳ ゴシック"/>
                <w:color w:val="000000"/>
                <w:spacing w:val="0"/>
                <w:w w:val="86"/>
                <w:kern w:val="0"/>
                <w:fitText w:val="5460" w:id="4"/>
              </w:rPr>
              <w:t>申込時点における最近３か月間の指定業種に係る原油等の仕入価</w:t>
            </w:r>
            <w:r>
              <w:rPr>
                <w:rFonts w:hint="eastAsia" w:ascii="ＭＳ ゴシック" w:hAnsi="ＭＳ ゴシック" w:eastAsia="ＭＳ ゴシック"/>
                <w:color w:val="000000"/>
                <w:spacing w:val="23"/>
                <w:w w:val="86"/>
                <w:kern w:val="0"/>
                <w:fitText w:val="5460" w:id="4"/>
              </w:rPr>
              <w:t>格</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ａ１：</w:t>
            </w:r>
            <w:r>
              <w:rPr>
                <w:rFonts w:hint="eastAsia" w:ascii="ＭＳ ゴシック" w:hAnsi="ＭＳ ゴシック" w:eastAsia="ＭＳ ゴシック"/>
                <w:color w:val="000000"/>
                <w:spacing w:val="0"/>
                <w:w w:val="81"/>
                <w:kern w:val="0"/>
                <w:fitText w:val="5460" w:id="5"/>
              </w:rPr>
              <w:t>Ａ１の期間に対応する前年３か月間の指定業種に係る原油等の仕入価</w:t>
            </w:r>
            <w:r>
              <w:rPr>
                <w:rFonts w:hint="eastAsia" w:ascii="ＭＳ ゴシック" w:hAnsi="ＭＳ ゴシック" w:eastAsia="ＭＳ ゴシック"/>
                <w:color w:val="000000"/>
                <w:spacing w:val="26"/>
                <w:w w:val="81"/>
                <w:kern w:val="0"/>
                <w:fitText w:val="5460" w:id="5"/>
              </w:rPr>
              <w:t>格</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Ｂ２：申込時点における最近３か月間の全体の売上高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ｂ２：Ｂ２の期間に対応する前年３か月間の全体の売上高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spacing w:line="220" w:lineRule="exact"/>
        <w:ind w:left="0" w:leftChars="0" w:hanging="1787" w:hangingChars="851"/>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20" w:lineRule="exact"/>
        <w:ind w:left="0" w:leftChars="0" w:hanging="1810" w:hangingChars="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20" w:lineRule="exact"/>
        <w:ind w:left="0" w:leftChars="0" w:hanging="1810" w:hangingChars="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（注３）Ｐ１＞０、かつ、Ｐ２＞０となっていること。</w:t>
      </w:r>
    </w:p>
    <w:p>
      <w:pPr>
        <w:pStyle w:val="0"/>
        <w:suppressAutoHyphens w:val="1"/>
        <w:spacing w:line="19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19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190" w:lineRule="exact"/>
        <w:ind w:left="420" w:hanging="42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80" w:lineRule="exact"/>
        <w:ind w:left="281" w:right="958" w:hanging="281" w:hangingChars="117"/>
        <w:rPr>
          <w:rFonts w:hint="default" w:ascii="ＭＳ ゴシック" w:hAnsi="ＭＳ ゴシック" w:eastAsia="ＭＳ ゴシック"/>
          <w:sz w:val="24"/>
        </w:rPr>
      </w:pPr>
    </w:p>
    <w:p>
      <w:pPr>
        <w:pStyle w:val="0"/>
        <w:suppressAutoHyphens w:val="1"/>
        <w:kinsoku w:val="0"/>
        <w:autoSpaceDE w:val="0"/>
        <w:autoSpaceDN w:val="0"/>
        <w:spacing w:line="80" w:lineRule="exact"/>
        <w:ind w:left="281" w:right="958" w:hanging="281" w:hangingChars="117"/>
        <w:rPr>
          <w:rFonts w:hint="default" w:ascii="ＭＳ ゴシック" w:hAnsi="ＭＳ ゴシック" w:eastAsia="ＭＳ ゴシック"/>
          <w:sz w:val="24"/>
        </w:rPr>
      </w:pPr>
    </w:p>
    <w:p>
      <w:pPr>
        <w:pStyle w:val="0"/>
        <w:spacing w:line="220" w:lineRule="exact"/>
        <w:rPr>
          <w:rFonts w:hint="default" w:ascii="ＭＳ ゴシック" w:hAnsi="ＭＳ ゴシック" w:eastAsia="ＭＳ ゴシック"/>
        </w:rPr>
      </w:pPr>
      <w:r>
        <w:rPr>
          <w:rFonts w:hint="eastAsia" w:ascii="ＭＳ ゴシック" w:hAnsi="ＭＳ ゴシック" w:eastAsia="ＭＳ ゴシック"/>
        </w:rPr>
        <w:t>認定番号　勝商文</w:t>
      </w:r>
      <w:bookmarkStart w:id="0" w:name="_GoBack"/>
      <w:bookmarkEnd w:id="0"/>
      <w:r>
        <w:rPr>
          <w:rFonts w:hint="eastAsia" w:ascii="ＭＳ ゴシック" w:hAnsi="ＭＳ ゴシック" w:eastAsia="ＭＳ ゴシック"/>
        </w:rPr>
        <w:t>発第　　　　号</w:t>
      </w:r>
    </w:p>
    <w:p>
      <w:pPr>
        <w:pStyle w:val="0"/>
        <w:spacing w:line="80" w:lineRule="exact"/>
        <w:rPr>
          <w:rFonts w:hint="default" w:ascii="ＭＳ ゴシック" w:hAnsi="ＭＳ ゴシック" w:eastAsia="ＭＳ ゴシック"/>
        </w:rPr>
      </w:pPr>
    </w:p>
    <w:p>
      <w:pPr>
        <w:pStyle w:val="0"/>
        <w:spacing w:line="220" w:lineRule="exact"/>
        <w:ind w:firstLine="420" w:firstLineChars="200"/>
        <w:rPr>
          <w:rFonts w:hint="default" w:ascii="ＭＳ ゴシック" w:hAnsi="ＭＳ ゴシック" w:eastAsia="ＭＳ ゴシック"/>
        </w:rPr>
      </w:pPr>
      <w:r>
        <w:rPr>
          <w:rFonts w:hint="eastAsia" w:ascii="ＭＳ ゴシック" w:hAnsi="ＭＳ ゴシック" w:eastAsia="ＭＳ ゴシック"/>
        </w:rPr>
        <w:t>平成　　　年　　　月　　　日</w:t>
      </w:r>
    </w:p>
    <w:p>
      <w:pPr>
        <w:pStyle w:val="0"/>
        <w:spacing w:line="80" w:lineRule="exact"/>
        <w:ind w:firstLine="420" w:firstLineChars="200"/>
        <w:rPr>
          <w:rFonts w:hint="default" w:ascii="ＭＳ ゴシック" w:hAnsi="ＭＳ ゴシック" w:eastAsia="ＭＳ ゴシック"/>
        </w:rPr>
      </w:pPr>
    </w:p>
    <w:p>
      <w:pPr>
        <w:pStyle w:val="0"/>
        <w:spacing w:line="220" w:lineRule="exact"/>
        <w:ind w:firstLine="630" w:firstLineChars="3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spacing w:line="80" w:lineRule="exact"/>
        <w:rPr>
          <w:rFonts w:hint="default" w:ascii="ＭＳ ゴシック" w:hAnsi="ＭＳ ゴシック" w:eastAsia="ＭＳ ゴシック"/>
        </w:rPr>
      </w:pPr>
    </w:p>
    <w:p>
      <w:pPr>
        <w:pStyle w:val="0"/>
        <w:spacing w:line="220" w:lineRule="exact"/>
        <w:rPr>
          <w:rFonts w:hint="default" w:ascii="ＭＳ ゴシック" w:hAnsi="ＭＳ ゴシック" w:eastAsia="ＭＳ ゴシック"/>
        </w:rPr>
      </w:pPr>
      <w:r>
        <w:rPr>
          <w:rFonts w:hint="eastAsia" w:ascii="ＭＳ ゴシック" w:hAnsi="ＭＳ ゴシック" w:eastAsia="ＭＳ ゴシック"/>
        </w:rPr>
        <w:t>（注）本認定書の有効期間：　　　　年　　月　　日から　　　　年　　月　　日まで</w:t>
      </w:r>
    </w:p>
    <w:p>
      <w:pPr>
        <w:pStyle w:val="0"/>
        <w:spacing w:line="160" w:lineRule="exact"/>
        <w:ind w:firstLine="1046" w:firstLineChars="498"/>
        <w:rPr>
          <w:rFonts w:hint="default" w:ascii="ＭＳ ゴシック" w:hAnsi="ＭＳ ゴシック" w:eastAsia="ＭＳ ゴシック"/>
        </w:rPr>
      </w:pPr>
    </w:p>
    <w:p>
      <w:pPr>
        <w:pStyle w:val="0"/>
        <w:spacing w:line="220" w:lineRule="exact"/>
        <w:ind w:right="460" w:rightChars="219" w:firstLine="1046" w:firstLineChars="498"/>
        <w:jc w:val="right"/>
        <w:rPr>
          <w:rFonts w:hint="default" w:ascii="ＭＳ ゴシック" w:hAnsi="ＭＳ ゴシック" w:eastAsia="ＭＳ ゴシック"/>
        </w:rPr>
      </w:pPr>
      <w:r>
        <w:rPr>
          <w:rFonts w:hint="eastAsia" w:ascii="ＭＳ ゴシック" w:hAnsi="ＭＳ ゴシック" w:eastAsia="ＭＳ ゴシック"/>
        </w:rPr>
        <w:t>勝山市長　　水上実喜夫</w:t>
      </w:r>
    </w:p>
    <w:p>
      <w:pPr>
        <w:pStyle w:val="0"/>
        <w:spacing w:line="220" w:lineRule="exact"/>
        <w:ind w:leftChars="0" w:rightChars="0" w:firstLineChars="0"/>
        <w:jc w:val="both"/>
        <w:rPr>
          <w:rFonts w:hint="default" w:ascii="ＭＳ ゴシック" w:hAnsi="ＭＳ ゴシック" w:eastAsia="ＭＳ ゴシック"/>
        </w:rPr>
      </w:pPr>
      <w:r>
        <w:rPr>
          <w:rFonts w:hint="eastAsia"/>
        </w:rPr>
        <w:br w:type="page"/>
      </w:r>
    </w:p>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（申請書ロ－③の添付書類）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kern w:val="0"/>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（表１：指定業種に係る原油等の仕入単価の上昇）</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31"/>
        <w:gridCol w:w="3281"/>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ａ．指定業種に係る原油等の最近１か月の平均仕入単価</w:t>
            </w:r>
          </w:p>
        </w:tc>
        <w:tc>
          <w:tcPr>
            <w:tcW w:w="3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ｂ</w:t>
            </w:r>
            <w:r>
              <w:rPr>
                <w:rFonts w:hint="eastAsia" w:ascii="ＭＳ ゴシック" w:hAnsi="ＭＳ ゴシック" w:eastAsia="ＭＳ ゴシック"/>
                <w:sz w:val="24"/>
              </w:rPr>
              <w:t>.</w:t>
            </w:r>
            <w:r>
              <w:rPr>
                <w:rFonts w:hint="eastAsia" w:ascii="ＭＳ ゴシック" w:hAnsi="ＭＳ ゴシック" w:eastAsia="ＭＳ ゴシック"/>
                <w:sz w:val="24"/>
              </w:rPr>
              <w:t>指定業種に係る原油等の前年同月の平均仕入単価</w:t>
            </w:r>
          </w:p>
        </w:tc>
        <w:tc>
          <w:tcPr>
            <w:tcW w:w="3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指定業種に係る原油等の仕入単価の上昇率</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【Ｅ】</w:t>
            </w:r>
          </w:p>
        </w:tc>
        <w:tc>
          <w:tcPr>
            <w:tcW w:w="3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【ｅ】</w:t>
            </w:r>
          </w:p>
        </w:tc>
        <w:tc>
          <w:tcPr>
            <w:tcW w:w="3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E/</w:t>
            </w:r>
            <w:r>
              <w:rPr>
                <w:rFonts w:hint="eastAsia" w:ascii="ＭＳ ゴシック" w:hAnsi="ＭＳ ゴシック" w:eastAsia="ＭＳ ゴシック"/>
                <w:sz w:val="24"/>
              </w:rPr>
              <w:t>ｅ×</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（表２：</w:t>
      </w:r>
      <w:r>
        <w:rPr>
          <w:rFonts w:hint="eastAsia" w:ascii="ＭＳ ゴシック" w:hAnsi="ＭＳ ゴシック" w:eastAsia="ＭＳ ゴシック"/>
          <w:color w:val="000000"/>
          <w:kern w:val="0"/>
          <w:sz w:val="24"/>
        </w:rPr>
        <w:t>指定業種に係る原油等の仕入価格</w:t>
      </w:r>
      <w:r>
        <w:rPr>
          <w:rFonts w:hint="eastAsia" w:ascii="ＭＳ ゴシック" w:hAnsi="ＭＳ ゴシック" w:eastAsia="ＭＳ ゴシック"/>
          <w:sz w:val="24"/>
        </w:rPr>
        <w:t>）</w:t>
      </w:r>
    </w:p>
    <w:tbl>
      <w:tblPr>
        <w:tblStyle w:val="11"/>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03"/>
        <w:gridCol w:w="4582"/>
      </w:tblGrid>
      <w:tr>
        <w:trPr>
          <w:trHeight w:val="489" w:hRule="atLeast"/>
        </w:trPr>
        <w:tc>
          <w:tcPr>
            <w:tcW w:w="5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ｃ</w:t>
            </w:r>
            <w:r>
              <w:rPr>
                <w:rFonts w:hint="eastAsia" w:ascii="ＭＳ ゴシック" w:hAnsi="ＭＳ ゴシック" w:eastAsia="ＭＳ ゴシック"/>
                <w:sz w:val="24"/>
              </w:rPr>
              <w:t>.</w:t>
            </w:r>
            <w:r>
              <w:rPr>
                <w:rFonts w:hint="eastAsia" w:ascii="ＭＳ ゴシック" w:hAnsi="ＭＳ ゴシック" w:eastAsia="ＭＳ ゴシック"/>
                <w:sz w:val="24"/>
              </w:rPr>
              <w:t>指定業種であって、原油等の価格の上昇を製品等に転嫁できていない事業が属する業種（※１）（※２）</w:t>
            </w:r>
          </w:p>
        </w:tc>
        <w:tc>
          <w:tcPr>
            <w:tcW w:w="4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ｄ</w:t>
            </w:r>
            <w:r>
              <w:rPr>
                <w:rFonts w:hint="eastAsia" w:ascii="ＭＳ ゴシック" w:hAnsi="ＭＳ ゴシック" w:eastAsia="ＭＳ ゴシック"/>
                <w:sz w:val="24"/>
              </w:rPr>
              <w:t>.</w:t>
            </w:r>
            <w:r>
              <w:rPr>
                <w:rFonts w:hint="eastAsia" w:ascii="ＭＳ ゴシック" w:hAnsi="ＭＳ ゴシック" w:eastAsia="ＭＳ ゴシック"/>
                <w:sz w:val="24"/>
              </w:rPr>
              <w:t>指定業種に係る原油等の仕入価格</w:t>
            </w:r>
          </w:p>
        </w:tc>
      </w:tr>
      <w:tr>
        <w:trPr>
          <w:trHeight w:val="372" w:hRule="atLeast"/>
        </w:trPr>
        <w:tc>
          <w:tcPr>
            <w:tcW w:w="5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c>
          <w:tcPr>
            <w:tcW w:w="4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459" w:hRule="atLeast"/>
        </w:trPr>
        <w:tc>
          <w:tcPr>
            <w:tcW w:w="5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c>
          <w:tcPr>
            <w:tcW w:w="4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424" w:hRule="atLeast"/>
        </w:trPr>
        <w:tc>
          <w:tcPr>
            <w:tcW w:w="5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合計</w:t>
            </w:r>
          </w:p>
        </w:tc>
        <w:tc>
          <w:tcPr>
            <w:tcW w:w="4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【Ｓ】</w:t>
            </w:r>
          </w:p>
        </w:tc>
      </w:tr>
    </w:tbl>
    <w:p>
      <w:pPr>
        <w:pStyle w:val="0"/>
        <w:suppressAutoHyphens w:val="1"/>
        <w:kinsoku w:val="0"/>
        <w:wordWrap w:val="0"/>
        <w:autoSpaceDE w:val="0"/>
        <w:autoSpaceDN w:val="0"/>
        <w:spacing w:line="366" w:lineRule="atLeast"/>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※１：認定申請書の表には、ｃ</w:t>
      </w:r>
      <w:r>
        <w:rPr>
          <w:rFonts w:hint="eastAsia" w:ascii="ＭＳ ゴシック" w:hAnsi="ＭＳ ゴシック" w:eastAsia="ＭＳ ゴシック"/>
          <w:sz w:val="24"/>
        </w:rPr>
        <w:t>.</w:t>
      </w:r>
      <w:r>
        <w:rPr>
          <w:rFonts w:hint="eastAsia" w:ascii="ＭＳ ゴシック" w:hAnsi="ＭＳ ゴシック" w:eastAsia="ＭＳ ゴシック"/>
          <w:sz w:val="24"/>
        </w:rPr>
        <w:t>欄に記載する指定業種（日本標準産業分類の細分類番号と細分類業種名）と同じ業種を記載。原油等の仕入価格の算出ができる指定業種のみの記載でも可。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※２：指定業種に係る原油等の仕入価格を合算して記載することも可。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（表３：全体の売上原価に占める指定業種に係る原油等の仕入価格の割合</w:t>
      </w:r>
      <w:r>
        <w:rPr>
          <w:rFonts w:hint="eastAsia" w:ascii="ＭＳ ゴシック" w:hAnsi="ＭＳ ゴシック" w:eastAsia="ＭＳ ゴシック"/>
          <w:color w:val="000000"/>
          <w:kern w:val="0"/>
          <w:sz w:val="24"/>
        </w:rPr>
        <w:t>）</w:t>
      </w: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54"/>
        <w:gridCol w:w="3450"/>
        <w:gridCol w:w="3402"/>
      </w:tblGrid>
      <w:tr>
        <w:trPr>
          <w:trHeight w:val="1147" w:hRule="atLeast"/>
        </w:trPr>
        <w:tc>
          <w:tcPr>
            <w:tcW w:w="2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全体の売上原価（ａ）</w:t>
            </w:r>
          </w:p>
        </w:tc>
        <w:tc>
          <w:tcPr>
            <w:tcW w:w="3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指定業種に係る原油等の仕入価格（ｂ）</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全体の売上原価に占める指定業種に係る原油等の仕入価格の割合　　　　（ｂ</w:t>
            </w:r>
            <w:r>
              <w:rPr>
                <w:rFonts w:hint="eastAsia" w:ascii="ＭＳ ゴシック" w:hAnsi="ＭＳ ゴシック" w:eastAsia="ＭＳ ゴシック"/>
                <w:sz w:val="24"/>
              </w:rPr>
              <w:t>/</w:t>
            </w:r>
            <w:r>
              <w:rPr>
                <w:rFonts w:hint="eastAsia" w:ascii="ＭＳ ゴシック" w:hAnsi="ＭＳ ゴシック" w:eastAsia="ＭＳ ゴシック"/>
                <w:sz w:val="24"/>
              </w:rPr>
              <w:t>ａ×</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rHeight w:val="363" w:hRule="atLeast"/>
        </w:trPr>
        <w:tc>
          <w:tcPr>
            <w:tcW w:w="2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【Ｃ】</w:t>
            </w:r>
          </w:p>
        </w:tc>
        <w:tc>
          <w:tcPr>
            <w:tcW w:w="3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【Ｓ】</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sz w:val="24"/>
        </w:rPr>
        <w:t>（表４：</w:t>
      </w:r>
      <w:r>
        <w:rPr>
          <w:rFonts w:hint="eastAsia" w:ascii="ＭＳ ゴシック" w:hAnsi="ＭＳ ゴシック" w:eastAsia="ＭＳ ゴシック"/>
          <w:color w:val="000000"/>
          <w:kern w:val="0"/>
          <w:sz w:val="24"/>
        </w:rPr>
        <w:t>指定業種に係る製品等価格への転嫁の状況）</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7"/>
        <w:gridCol w:w="1486"/>
        <w:gridCol w:w="1419"/>
        <w:gridCol w:w="1337"/>
        <w:gridCol w:w="1380"/>
        <w:gridCol w:w="1380"/>
        <w:gridCol w:w="1337"/>
      </w:tblGrid>
      <w:tr>
        <w:trPr/>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指定業種（※）</w:t>
            </w:r>
          </w:p>
        </w:tc>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最近３か月間の指定業種に係る原油等の仕入価格（ａ）</w:t>
            </w:r>
          </w:p>
        </w:tc>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最近３か月間の指定業種に係る売上高（ｂ）</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（ａ</w:t>
            </w:r>
            <w:r>
              <w:rPr>
                <w:rFonts w:hint="eastAsia" w:ascii="ＭＳ ゴシック" w:hAnsi="ＭＳ ゴシック" w:eastAsia="ＭＳ ゴシック"/>
                <w:sz w:val="24"/>
              </w:rPr>
              <w:t>/</w:t>
            </w:r>
            <w:r>
              <w:rPr>
                <w:rFonts w:hint="eastAsia" w:ascii="ＭＳ ゴシック" w:hAnsi="ＭＳ ゴシック" w:eastAsia="ＭＳ ゴシック"/>
                <w:sz w:val="24"/>
              </w:rPr>
              <w:t>ｂ×</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前年同期の指定業種に係る原油等の仕入価格（ｃ）</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前年同期の指定業種に係る売上高</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（ｄ）</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（ｃ</w:t>
            </w:r>
            <w:r>
              <w:rPr>
                <w:rFonts w:hint="eastAsia" w:ascii="ＭＳ ゴシック" w:hAnsi="ＭＳ ゴシック" w:eastAsia="ＭＳ ゴシック"/>
                <w:sz w:val="24"/>
              </w:rPr>
              <w:t>/</w:t>
            </w:r>
            <w:r>
              <w:rPr>
                <w:rFonts w:hint="eastAsia" w:ascii="ＭＳ ゴシック" w:hAnsi="ＭＳ ゴシック" w:eastAsia="ＭＳ ゴシック"/>
                <w:sz w:val="24"/>
              </w:rPr>
              <w:t>ｄ×</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left"/>
              <w:rPr>
                <w:rFonts w:hint="default" w:ascii="ＭＳ ゴシック" w:hAnsi="ＭＳ ゴシック" w:eastAsia="ＭＳ ゴシック"/>
                <w:sz w:val="24"/>
              </w:rPr>
            </w:pPr>
          </w:p>
        </w:tc>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合計</w:t>
            </w:r>
          </w:p>
        </w:tc>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【Ａ１】</w:t>
            </w:r>
          </w:p>
        </w:tc>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【Ｂ１】</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【ａ１】</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【ｂ１】</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※：表２に記載した指定業種と同じ指定業種を記載。</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sz w:val="24"/>
        </w:rPr>
        <w:t>（表５：</w:t>
      </w:r>
      <w:r>
        <w:rPr>
          <w:rFonts w:hint="eastAsia" w:ascii="ＭＳ ゴシック" w:hAnsi="ＭＳ ゴシック" w:eastAsia="ＭＳ ゴシック"/>
          <w:color w:val="000000"/>
          <w:kern w:val="0"/>
          <w:sz w:val="24"/>
        </w:rPr>
        <w:t>全体に係る製品等価格への転嫁の状況）</w:t>
      </w:r>
    </w:p>
    <w:tbl>
      <w:tblPr>
        <w:tblStyle w:val="11"/>
        <w:tblW w:w="9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1"/>
        <w:gridCol w:w="1665"/>
        <w:gridCol w:w="1424"/>
        <w:gridCol w:w="1842"/>
        <w:gridCol w:w="1560"/>
        <w:gridCol w:w="1357"/>
      </w:tblGrid>
      <w:tr>
        <w:trPr>
          <w:trHeight w:val="1451" w:hRule="atLeast"/>
        </w:trPr>
        <w:tc>
          <w:tcPr>
            <w:tcW w:w="19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最近３か月間の指定業種に係る原油等の仕入価格（ａ）</w:t>
            </w: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最近３か月間の全体の売上高（ｂ）</w:t>
            </w:r>
          </w:p>
        </w:tc>
        <w:tc>
          <w:tcPr>
            <w:tcW w:w="1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（ａ</w:t>
            </w:r>
            <w:r>
              <w:rPr>
                <w:rFonts w:hint="eastAsia" w:ascii="ＭＳ ゴシック" w:hAnsi="ＭＳ ゴシック" w:eastAsia="ＭＳ ゴシック"/>
                <w:sz w:val="24"/>
              </w:rPr>
              <w:t>/</w:t>
            </w:r>
            <w:r>
              <w:rPr>
                <w:rFonts w:hint="eastAsia" w:ascii="ＭＳ ゴシック" w:hAnsi="ＭＳ ゴシック" w:eastAsia="ＭＳ ゴシック"/>
                <w:sz w:val="24"/>
              </w:rPr>
              <w:t>ｂ×</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c>
          <w:tcPr>
            <w:tcW w:w="1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前年同期の指定業種に係る原油等の仕入価格（ｃ）</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前年同期の全体の売上高</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（ｄ）</w:t>
            </w:r>
          </w:p>
        </w:tc>
        <w:tc>
          <w:tcPr>
            <w:tcW w:w="13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（ｃ</w:t>
            </w:r>
            <w:r>
              <w:rPr>
                <w:rFonts w:hint="eastAsia" w:ascii="ＭＳ ゴシック" w:hAnsi="ＭＳ ゴシック" w:eastAsia="ＭＳ ゴシック"/>
                <w:sz w:val="24"/>
              </w:rPr>
              <w:t>/</w:t>
            </w:r>
            <w:r>
              <w:rPr>
                <w:rFonts w:hint="eastAsia" w:ascii="ＭＳ ゴシック" w:hAnsi="ＭＳ ゴシック" w:eastAsia="ＭＳ ゴシック"/>
                <w:sz w:val="24"/>
              </w:rPr>
              <w:t>ｄ×</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p>
            <w:pPr>
              <w:pStyle w:val="0"/>
              <w:rPr>
                <w:rFonts w:hint="default" w:ascii="ＭＳ ゴシック" w:hAnsi="ＭＳ ゴシック" w:eastAsia="ＭＳ ゴシック"/>
                <w:sz w:val="24"/>
              </w:rPr>
            </w:pPr>
          </w:p>
          <w:p>
            <w:pPr>
              <w:pStyle w:val="0"/>
              <w:ind w:right="744" w:rightChars="351"/>
              <w:jc w:val="center"/>
              <w:rPr>
                <w:rFonts w:hint="default" w:ascii="ＭＳ ゴシック" w:hAnsi="ＭＳ ゴシック" w:eastAsia="ＭＳ ゴシック"/>
                <w:sz w:val="24"/>
              </w:rPr>
            </w:pPr>
          </w:p>
        </w:tc>
      </w:tr>
      <w:tr>
        <w:trPr>
          <w:trHeight w:val="390" w:hRule="atLeast"/>
        </w:trPr>
        <w:tc>
          <w:tcPr>
            <w:tcW w:w="19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【Ａ１】</w:t>
            </w:r>
          </w:p>
        </w:tc>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【Ｂ２】</w:t>
            </w:r>
          </w:p>
        </w:tc>
        <w:tc>
          <w:tcPr>
            <w:tcW w:w="14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【ａ１】</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【ｂ２】</w:t>
            </w:r>
          </w:p>
        </w:tc>
        <w:tc>
          <w:tcPr>
            <w:tcW w:w="13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pPr>
        <w:pStyle w:val="0"/>
        <w:spacing w:line="220" w:lineRule="exact"/>
        <w:ind w:leftChars="0" w:rightChars="0" w:firstLineChars="0"/>
        <w:jc w:val="both"/>
        <w:rPr>
          <w:rFonts w:hint="default" w:ascii="ＭＳ ゴシック" w:hAnsi="ＭＳ ゴシック" w:eastAsia="ＭＳ ゴシック"/>
        </w:rPr>
      </w:pPr>
    </w:p>
    <w:p>
      <w:pPr>
        <w:pStyle w:val="0"/>
        <w:spacing w:line="220" w:lineRule="exact"/>
        <w:ind w:leftChars="0" w:rightChars="0" w:firstLineChars="0"/>
        <w:jc w:val="both"/>
        <w:rPr>
          <w:rFonts w:hint="default" w:ascii="ＭＳ ゴシック" w:hAnsi="ＭＳ ゴシック" w:eastAsia="ＭＳ ゴシック"/>
        </w:rPr>
      </w:pPr>
    </w:p>
    <w:sectPr>
      <w:pgSz w:w="11906" w:h="16838"/>
      <w:pgMar w:top="1134"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customStyle="1">
    <w:name w:val="見出し 2 (文字)"/>
    <w:basedOn w:val="10"/>
    <w:next w:val="16"/>
    <w:link w:val="2"/>
    <w:uiPriority w:val="0"/>
    <w:rPr>
      <w:rFonts w:ascii="Arial" w:hAnsi="Arial" w:eastAsia="ＭＳ ゴシック"/>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kern w:val="2"/>
      <w:sz w:val="21"/>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3</Pages>
  <Words>11</Words>
  <Characters>2107</Characters>
  <Application>JUST Note</Application>
  <Lines>222</Lines>
  <Paragraphs>130</Paragraphs>
  <Company>経済産業省</Company>
  <CharactersWithSpaces>2535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mi-tsubouchi</cp:lastModifiedBy>
  <cp:lastPrinted>2012-10-10T19:45:00Z</cp:lastPrinted>
  <dcterms:created xsi:type="dcterms:W3CDTF">2013-09-25T04:26:00Z</dcterms:created>
  <dcterms:modified xsi:type="dcterms:W3CDTF">2022-04-18T03:38:03Z</dcterms:modified>
  <cp:revision>3</cp:revision>
</cp:coreProperties>
</file>